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2A40D9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40D9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BB3AF0">
                    <w:rPr>
                      <w:sz w:val="26"/>
                      <w:szCs w:val="26"/>
                    </w:rPr>
                    <w:t>аварийно-спасательной команды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Pr="00BC52A7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  <w:r w:rsidR="00A5675B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аварийно-спасательной </w:t>
      </w:r>
      <w:r w:rsidR="00BB3AF0">
        <w:rPr>
          <w:rFonts w:ascii="Times New Roman" w:hAnsi="Times New Roman" w:cs="Times New Roman"/>
          <w:b/>
          <w:sz w:val="26"/>
          <w:szCs w:val="26"/>
        </w:rPr>
        <w:t>команды</w:t>
      </w: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Pr="00C70A7A" w:rsidRDefault="00C70A7A" w:rsidP="00C70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7A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Аварийно-спасательная </w:t>
      </w:r>
      <w:r w:rsidR="00BB3AF0">
        <w:rPr>
          <w:rFonts w:ascii="Times New Roman" w:hAnsi="Times New Roman" w:cs="Times New Roman"/>
          <w:b/>
          <w:sz w:val="26"/>
          <w:szCs w:val="26"/>
        </w:rPr>
        <w:t>команда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0A7A">
        <w:rPr>
          <w:rFonts w:ascii="Times New Roman" w:hAnsi="Times New Roman" w:cs="Times New Roman"/>
          <w:sz w:val="26"/>
          <w:szCs w:val="26"/>
        </w:rPr>
        <w:t xml:space="preserve">является основным формированием, предназначенным для ведения </w:t>
      </w:r>
      <w:r>
        <w:rPr>
          <w:rFonts w:ascii="Times New Roman" w:hAnsi="Times New Roman" w:cs="Times New Roman"/>
          <w:sz w:val="26"/>
          <w:szCs w:val="26"/>
        </w:rPr>
        <w:t>аварийно-спасательных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1E4457" w:rsidRDefault="001E4457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D31677" w:rsidRDefault="00B36B2E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B36B2E">
        <w:rPr>
          <w:b/>
          <w:sz w:val="26"/>
          <w:szCs w:val="26"/>
        </w:rPr>
        <w:t xml:space="preserve">Задачи </w:t>
      </w:r>
      <w:r w:rsidR="00C70A7A">
        <w:rPr>
          <w:b/>
          <w:sz w:val="26"/>
          <w:szCs w:val="26"/>
        </w:rPr>
        <w:t xml:space="preserve">аварийно-спасательной </w:t>
      </w:r>
      <w:r w:rsidR="00BB3AF0">
        <w:rPr>
          <w:b/>
          <w:sz w:val="26"/>
          <w:szCs w:val="26"/>
        </w:rPr>
        <w:t>команды</w:t>
      </w:r>
      <w:r w:rsidR="00D31677" w:rsidRPr="00B36B2E">
        <w:rPr>
          <w:b/>
          <w:sz w:val="26"/>
          <w:szCs w:val="26"/>
        </w:rPr>
        <w:t>:</w:t>
      </w:r>
    </w:p>
    <w:p w:rsidR="00EC1D53" w:rsidRPr="00EC1D53" w:rsidRDefault="00EC1D53" w:rsidP="00EC1D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розыск, извлечение и вынос пострадавших из-под завалов, разрушенных и поврежденных зданий и сооружений;</w:t>
      </w:r>
    </w:p>
    <w:p w:rsidR="00EC1D53" w:rsidRPr="00EC1D53" w:rsidRDefault="00EC1D53" w:rsidP="00EC1D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оказание пострадавшим первой помощи и вынос их к местам погрузки на транспорт;</w:t>
      </w:r>
    </w:p>
    <w:p w:rsidR="00EC1D53" w:rsidRDefault="00EC1D53" w:rsidP="00EC1D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расчистка завалов, откопка и вскрытие заваленных и поврежденных защитных сооружений</w:t>
      </w:r>
      <w:r w:rsidR="001E4457">
        <w:rPr>
          <w:rFonts w:ascii="Times New Roman" w:hAnsi="Times New Roman" w:cs="Times New Roman"/>
          <w:sz w:val="26"/>
          <w:szCs w:val="26"/>
        </w:rPr>
        <w:t>.</w:t>
      </w:r>
    </w:p>
    <w:p w:rsidR="001E4457" w:rsidRDefault="001E4457" w:rsidP="00EC1D53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EC1D53" w:rsidRDefault="00EC1D53" w:rsidP="00EC1D53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аварийно-спасательной команды 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EC1D53" w:rsidRDefault="00EC1D53" w:rsidP="00EC1D53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аварийно-спасательной команды,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EC1D53" w:rsidRPr="00B36B2E" w:rsidRDefault="00EC1D53" w:rsidP="00EC1D53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аварийно-спасательной команды </w:t>
      </w:r>
      <w:r w:rsidRPr="00B36B2E">
        <w:rPr>
          <w:sz w:val="26"/>
          <w:szCs w:val="26"/>
        </w:rPr>
        <w:t xml:space="preserve"> 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EC1D53" w:rsidRPr="00EC1D53" w:rsidRDefault="00EC1D53" w:rsidP="00EC1D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A7A" w:rsidRPr="00EC1D53" w:rsidRDefault="00C70A7A" w:rsidP="00EC1D53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/>
        <w:jc w:val="both"/>
        <w:rPr>
          <w:sz w:val="26"/>
          <w:szCs w:val="26"/>
        </w:rPr>
        <w:sectPr w:rsidR="00C70A7A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AF0" w:rsidRDefault="00BB3AF0" w:rsidP="00BB3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045">
        <w:rPr>
          <w:rFonts w:ascii="Times New Roman" w:hAnsi="Times New Roman" w:cs="Times New Roman"/>
          <w:b/>
          <w:sz w:val="26"/>
          <w:szCs w:val="26"/>
        </w:rPr>
        <w:lastRenderedPageBreak/>
        <w:t>Схема организации аварийно-спасательной команды</w:t>
      </w:r>
    </w:p>
    <w:p w:rsidR="00BB3AF0" w:rsidRDefault="002A40D9" w:rsidP="00BB3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65" style="position:absolute;left:0;text-align:left;margin-left:289.95pt;margin-top:21.1pt;width:156.45pt;height:31.1pt;z-index:251661312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Командир команды - 1</w:t>
                  </w:r>
                </w:p>
              </w:txbxContent>
            </v:textbox>
          </v:rect>
        </w:pict>
      </w:r>
    </w:p>
    <w:p w:rsidR="00BB3AF0" w:rsidRDefault="002A40D9" w:rsidP="00BB3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.65pt;margin-top:9.45pt;width:0;height:73.75pt;z-index:251664384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74" type="#_x0000_t32" style="position:absolute;left:0;text-align:left;margin-left:367.3pt;margin-top:25pt;width:0;height:51.2pt;z-index:25167052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69" type="#_x0000_t32" style="position:absolute;left:0;text-align:left;margin-left:520.2pt;margin-top:9.45pt;width:0;height:68pt;z-index:25166540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66" type="#_x0000_t32" style="position:absolute;left:0;text-align:left;margin-left:446.4pt;margin-top:9pt;width:73.8pt;height:0;z-index:251662336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67" type="#_x0000_t32" style="position:absolute;left:0;text-align:left;margin-left:212.65pt;margin-top:9pt;width:77.3pt;height:0;flip:x;z-index:251663360" o:connectortype="straight"/>
        </w:pict>
      </w:r>
    </w:p>
    <w:tbl>
      <w:tblPr>
        <w:tblStyle w:val="a6"/>
        <w:tblpPr w:leftFromText="180" w:rightFromText="180" w:vertAnchor="text" w:horzAnchor="margin" w:tblpXSpec="right" w:tblpY="7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976"/>
      </w:tblGrid>
      <w:tr w:rsidR="00BB3AF0" w:rsidTr="00BB3AF0">
        <w:tc>
          <w:tcPr>
            <w:tcW w:w="7905" w:type="dxa"/>
          </w:tcPr>
          <w:p w:rsidR="00BB3AF0" w:rsidRPr="00C70FD2" w:rsidRDefault="00BB3AF0" w:rsidP="00BB3AF0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Ориентировочные возможности за 10 часов работы:</w:t>
            </w:r>
          </w:p>
          <w:p w:rsidR="00BB3AF0" w:rsidRPr="00C70FD2" w:rsidRDefault="00BB3AF0" w:rsidP="00BB3AF0">
            <w:pPr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>при усилении подразделениями механизации работ извлекают из завалов и убежищ……………………………………………………………………………</w:t>
            </w:r>
          </w:p>
        </w:tc>
        <w:tc>
          <w:tcPr>
            <w:tcW w:w="2976" w:type="dxa"/>
          </w:tcPr>
          <w:p w:rsidR="00BB3AF0" w:rsidRPr="00C70FD2" w:rsidRDefault="00BB3AF0" w:rsidP="00BB3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3AF0" w:rsidRDefault="00BB3AF0" w:rsidP="00BB3AF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B3AF0" w:rsidRPr="00C70FD2" w:rsidRDefault="00BB3AF0" w:rsidP="00BB3AF0">
            <w:pPr>
              <w:jc w:val="both"/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>- 800 – 1000 пострадавших;</w:t>
            </w:r>
          </w:p>
        </w:tc>
      </w:tr>
      <w:tr w:rsidR="00BB3AF0" w:rsidTr="00BB3AF0">
        <w:tc>
          <w:tcPr>
            <w:tcW w:w="10881" w:type="dxa"/>
            <w:gridSpan w:val="2"/>
          </w:tcPr>
          <w:p w:rsidR="00BB3AF0" w:rsidRPr="00C70FD2" w:rsidRDefault="00BB3AF0" w:rsidP="00BB3AF0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BB3AF0" w:rsidRPr="00C70FD2" w:rsidRDefault="00BB3AF0" w:rsidP="00BB3AF0">
            <w:pPr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>при ведении аварийно-спасательных работ команда может усиливаться подразделениями механизации работ, а для перевозки личного состава (при необходимости) выделяется автотранспорт из транспортных формирований;</w:t>
            </w:r>
          </w:p>
          <w:p w:rsidR="00BB3AF0" w:rsidRPr="00C70FD2" w:rsidRDefault="00BB3AF0" w:rsidP="00BB3AF0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</w:rPr>
              <w:t xml:space="preserve">оснащение техникой и имуществом, не </w:t>
            </w:r>
            <w:proofErr w:type="gramStart"/>
            <w:r w:rsidRPr="00C70FD2">
              <w:rPr>
                <w:rFonts w:ascii="Times New Roman" w:hAnsi="Times New Roman" w:cs="Times New Roman"/>
              </w:rPr>
              <w:t>указанными</w:t>
            </w:r>
            <w:proofErr w:type="gramEnd"/>
            <w:r w:rsidRPr="00C70FD2">
              <w:rPr>
                <w:rFonts w:ascii="Times New Roman" w:hAnsi="Times New Roman" w:cs="Times New Roman"/>
              </w:rPr>
              <w:t xml:space="preserve"> в схеме, согласно нормам оснащения</w:t>
            </w:r>
          </w:p>
        </w:tc>
      </w:tr>
    </w:tbl>
    <w:tbl>
      <w:tblPr>
        <w:tblStyle w:val="a6"/>
        <w:tblpPr w:leftFromText="180" w:rightFromText="180" w:vertAnchor="text" w:horzAnchor="page" w:tblpX="3751" w:tblpY="2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</w:tblGrid>
      <w:tr w:rsidR="00BB3AF0" w:rsidRPr="00D63533" w:rsidTr="0019099C">
        <w:tc>
          <w:tcPr>
            <w:tcW w:w="2235" w:type="dxa"/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</w:p>
        </w:tc>
        <w:tc>
          <w:tcPr>
            <w:tcW w:w="567" w:type="dxa"/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BB3AF0" w:rsidRPr="00D63533" w:rsidTr="0019099C">
        <w:tc>
          <w:tcPr>
            <w:tcW w:w="2235" w:type="dxa"/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химик-разведчик</w:t>
            </w:r>
          </w:p>
        </w:tc>
        <w:tc>
          <w:tcPr>
            <w:tcW w:w="567" w:type="dxa"/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- 2</w:t>
            </w:r>
          </w:p>
        </w:tc>
      </w:tr>
      <w:tr w:rsidR="00BB3AF0" w:rsidRPr="00D63533" w:rsidTr="0019099C">
        <w:tc>
          <w:tcPr>
            <w:tcW w:w="2235" w:type="dxa"/>
            <w:tcBorders>
              <w:bottom w:val="single" w:sz="4" w:space="0" w:color="auto"/>
            </w:tcBorders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разведчик-водитель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BB3AF0" w:rsidRPr="00D63533" w:rsidTr="0019099C">
        <w:tc>
          <w:tcPr>
            <w:tcW w:w="2235" w:type="dxa"/>
            <w:tcBorders>
              <w:top w:val="single" w:sz="4" w:space="0" w:color="auto"/>
            </w:tcBorders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margin" w:tblpY="7652"/>
        <w:tblW w:w="0" w:type="auto"/>
        <w:tblLook w:val="04A0"/>
      </w:tblPr>
      <w:tblGrid>
        <w:gridCol w:w="2093"/>
        <w:gridCol w:w="992"/>
      </w:tblGrid>
      <w:tr w:rsidR="00BB3AF0" w:rsidRPr="00D63533" w:rsidTr="00BB3AF0">
        <w:tc>
          <w:tcPr>
            <w:tcW w:w="2093" w:type="dxa"/>
          </w:tcPr>
          <w:p w:rsidR="00BB3AF0" w:rsidRPr="00D63533" w:rsidRDefault="00BB3AF0" w:rsidP="00BB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BB3AF0" w:rsidRPr="00D63533" w:rsidRDefault="00BB3AF0" w:rsidP="00BB3A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63533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</w:p>
        </w:tc>
      </w:tr>
      <w:tr w:rsidR="00BB3AF0" w:rsidRPr="00D63533" w:rsidTr="00BB3AF0">
        <w:tc>
          <w:tcPr>
            <w:tcW w:w="2093" w:type="dxa"/>
          </w:tcPr>
          <w:p w:rsidR="00BB3AF0" w:rsidRPr="00D63533" w:rsidRDefault="00BB3AF0" w:rsidP="00BB3AF0">
            <w:pPr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Личный состав</w:t>
            </w:r>
          </w:p>
          <w:p w:rsidR="00BB3AF0" w:rsidRPr="00D63533" w:rsidRDefault="00BB3AF0" w:rsidP="00BB3AF0">
            <w:pPr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Техника:</w:t>
            </w:r>
          </w:p>
          <w:p w:rsidR="00BB3AF0" w:rsidRPr="00D63533" w:rsidRDefault="00BB3AF0" w:rsidP="00BB3AF0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BB3AF0" w:rsidRPr="00D63533" w:rsidRDefault="00BB3AF0" w:rsidP="00BB3AF0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103</w:t>
            </w:r>
          </w:p>
          <w:p w:rsidR="00BB3AF0" w:rsidRPr="00D63533" w:rsidRDefault="00BB3AF0" w:rsidP="00BB3AF0">
            <w:pPr>
              <w:jc w:val="center"/>
              <w:rPr>
                <w:rFonts w:ascii="Times New Roman" w:hAnsi="Times New Roman" w:cs="Times New Roman"/>
              </w:rPr>
            </w:pPr>
          </w:p>
          <w:p w:rsidR="00BB3AF0" w:rsidRPr="00D63533" w:rsidRDefault="00BB3AF0" w:rsidP="00BB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6"/>
        <w:tblpPr w:leftFromText="180" w:rightFromText="180" w:vertAnchor="text" w:horzAnchor="page" w:tblpX="7359" w:tblpY="50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</w:tblGrid>
      <w:tr w:rsidR="00BB3AF0" w:rsidRPr="00D63533" w:rsidTr="0019099C">
        <w:tc>
          <w:tcPr>
            <w:tcW w:w="2235" w:type="dxa"/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</w:p>
        </w:tc>
        <w:tc>
          <w:tcPr>
            <w:tcW w:w="567" w:type="dxa"/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BB3AF0" w:rsidRPr="00D63533" w:rsidTr="0019099C">
        <w:tc>
          <w:tcPr>
            <w:tcW w:w="2235" w:type="dxa"/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567" w:type="dxa"/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3AF0" w:rsidRPr="00D63533" w:rsidTr="0019099C">
        <w:tc>
          <w:tcPr>
            <w:tcW w:w="2235" w:type="dxa"/>
          </w:tcPr>
          <w:p w:rsidR="00BB3AF0" w:rsidRPr="00D63533" w:rsidRDefault="00BB3AF0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 металла</w:t>
            </w:r>
          </w:p>
        </w:tc>
        <w:tc>
          <w:tcPr>
            <w:tcW w:w="567" w:type="dxa"/>
          </w:tcPr>
          <w:p w:rsidR="00BB3AF0" w:rsidRPr="00D63533" w:rsidRDefault="00BB3AF0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B3AF0" w:rsidRPr="00F03565" w:rsidRDefault="002A40D9" w:rsidP="00BB3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2" style="position:absolute;left:0;text-align:left;margin-left:361.15pt;margin-top:215.45pt;width:39.05pt;height:24pt;z-index:251678720;mso-position-horizontal-relative:text;mso-position-vertical-relative:text">
            <v:textbox style="mso-next-textbox:#_x0000_s1082"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3" style="position:absolute;left:0;text-align:left;margin-left:350.45pt;margin-top:208.9pt;width:39.05pt;height:24pt;z-index:251679744;mso-position-horizontal-relative:text;mso-position-vertical-relative:text">
            <v:textbox style="mso-next-textbox:#_x0000_s1083"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5" style="position:absolute;left:0;text-align:left;margin-left:438.1pt;margin-top:115.3pt;width:108.75pt;height:27.4pt;z-index:251681792;mso-position-horizontal-relative:text;mso-position-vertical-relative:text" stroked="f">
            <v:textbox>
              <w:txbxContent>
                <w:p w:rsidR="00BB3AF0" w:rsidRPr="00C70FD2" w:rsidRDefault="00BB3AF0" w:rsidP="00BB3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командир - 1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80" type="#_x0000_t32" style="position:absolute;left:0;text-align:left;margin-left:367.3pt;margin-top:123.6pt;width:.05pt;height:85.3pt;z-index:25167667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7" style="position:absolute;left:0;text-align:left;margin-left:377.1pt;margin-top:111.6pt;width:49.75pt;height:31.1pt;z-index:25167360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8" style="position:absolute;left:0;text-align:left;margin-left:367.3pt;margin-top:99.6pt;width:49.75pt;height:31.1pt;z-index:25167462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4" style="position:absolute;left:0;text-align:left;margin-left:343.45pt;margin-top:197.35pt;width:39.05pt;height:24pt;z-index:251680768;mso-position-horizontal-relative:text;mso-position-vertical-relative:text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3" style="position:absolute;left:0;text-align:left;margin-left:460.95pt;margin-top:5pt;width:120pt;height:25.9pt;z-index:251669504;mso-position-horizontal-relative:text;mso-position-vertical-relative:text" stroked="f">
            <v:textbox>
              <w:txbxContent>
                <w:p w:rsidR="00BB3AF0" w:rsidRPr="00F03565" w:rsidRDefault="00BB3AF0" w:rsidP="00BB3A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сандружина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1" style="position:absolute;left:0;text-align:left;margin-left:304.2pt;margin-top:156.5pt;width:128.9pt;height:21.3pt;z-index:251677696;mso-position-horizontal-relative:text;mso-position-vertical-relative:text" stroked="f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7A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венья спасательные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9" style="position:absolute;left:0;text-align:left;margin-left:350.45pt;margin-top:92.5pt;width:49.75pt;height:31.1pt;z-index:251675648;mso-position-horizontal-relative:text;mso-position-vertical-relative:text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76" type="#_x0000_t32" style="position:absolute;left:0;text-align:left;margin-left:367.3pt;margin-top:63.1pt;width:0;height:48.5pt;z-index:25167257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5" style="position:absolute;left:0;text-align:left;margin-left:309.5pt;margin-top:23.7pt;width:123.6pt;height:38.6pt;z-index:251671552;mso-position-horizontal-relative:text;mso-position-vertical-relative:text" stroked="f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 спасательные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1" style="position:absolute;left:0;text-align:left;margin-left:186.85pt;margin-top:55.6pt;width:52.45pt;height:26.2pt;z-index:251667456;mso-position-horizontal-relative:text;mso-position-vertical-relative:text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2" style="position:absolute;left:0;text-align:left;margin-left:494.4pt;margin-top:49pt;width:52.45pt;height:25.3pt;z-index:251668480;mso-position-horizontal-relative:text;mso-position-vertical-relative:text">
            <v:textbox>
              <w:txbxContent>
                <w:p w:rsidR="00BB3AF0" w:rsidRPr="007A5CFE" w:rsidRDefault="00BB3AF0" w:rsidP="00BB3A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C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70" style="position:absolute;left:0;text-align:left;margin-left:153.1pt;margin-top:5pt;width:120pt;height:37.3pt;z-index:251666432;mso-position-horizontal-relative:text;mso-position-vertical-relative:text" stroked="f">
            <v:textbox>
              <w:txbxContent>
                <w:p w:rsidR="00BB3AF0" w:rsidRPr="00F03565" w:rsidRDefault="00BB3AF0" w:rsidP="00BB3A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звено управления и разведки</w:t>
                  </w:r>
                </w:p>
              </w:txbxContent>
            </v:textbox>
          </v:rect>
        </w:pict>
      </w:r>
    </w:p>
    <w:p w:rsidR="00BB3AF0" w:rsidRDefault="00BB3AF0" w:rsidP="00BB3AF0">
      <w:pPr>
        <w:jc w:val="center"/>
        <w:rPr>
          <w:sz w:val="26"/>
          <w:szCs w:val="26"/>
        </w:rPr>
        <w:sectPr w:rsidR="00BB3AF0" w:rsidSect="00BB3AF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A5675B">
        <w:rPr>
          <w:rFonts w:ascii="Times New Roman" w:hAnsi="Times New Roman" w:cs="Times New Roman"/>
          <w:sz w:val="26"/>
          <w:szCs w:val="26"/>
        </w:rPr>
        <w:t xml:space="preserve">аварийно-спасательной </w:t>
      </w:r>
      <w:r w:rsidR="000C5181">
        <w:rPr>
          <w:rFonts w:ascii="Times New Roman" w:hAnsi="Times New Roman" w:cs="Times New Roman"/>
          <w:sz w:val="26"/>
          <w:szCs w:val="26"/>
        </w:rPr>
        <w:t>команды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16A3F"/>
    <w:multiLevelType w:val="hybridMultilevel"/>
    <w:tmpl w:val="925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0C5181"/>
    <w:rsid w:val="00117104"/>
    <w:rsid w:val="001435DC"/>
    <w:rsid w:val="001675AC"/>
    <w:rsid w:val="001737FF"/>
    <w:rsid w:val="00180403"/>
    <w:rsid w:val="00190147"/>
    <w:rsid w:val="001E4457"/>
    <w:rsid w:val="002A40D9"/>
    <w:rsid w:val="002C7BD1"/>
    <w:rsid w:val="002C7E78"/>
    <w:rsid w:val="002D055D"/>
    <w:rsid w:val="0036385C"/>
    <w:rsid w:val="00392FDD"/>
    <w:rsid w:val="003B60DB"/>
    <w:rsid w:val="003B672E"/>
    <w:rsid w:val="0042061D"/>
    <w:rsid w:val="004453CA"/>
    <w:rsid w:val="004534B5"/>
    <w:rsid w:val="00494D22"/>
    <w:rsid w:val="004A3738"/>
    <w:rsid w:val="004C7AC0"/>
    <w:rsid w:val="004F26F9"/>
    <w:rsid w:val="0054335E"/>
    <w:rsid w:val="005570B0"/>
    <w:rsid w:val="005A7128"/>
    <w:rsid w:val="00663F4D"/>
    <w:rsid w:val="006703CD"/>
    <w:rsid w:val="006A1092"/>
    <w:rsid w:val="006A5A2F"/>
    <w:rsid w:val="006F7651"/>
    <w:rsid w:val="00744AF5"/>
    <w:rsid w:val="0075564D"/>
    <w:rsid w:val="007D795B"/>
    <w:rsid w:val="007F29BC"/>
    <w:rsid w:val="00811B83"/>
    <w:rsid w:val="0081713C"/>
    <w:rsid w:val="00844E59"/>
    <w:rsid w:val="00845F2B"/>
    <w:rsid w:val="008C6779"/>
    <w:rsid w:val="00906466"/>
    <w:rsid w:val="009569ED"/>
    <w:rsid w:val="00980DDC"/>
    <w:rsid w:val="009A21C9"/>
    <w:rsid w:val="00A52B26"/>
    <w:rsid w:val="00A5675B"/>
    <w:rsid w:val="00A8105E"/>
    <w:rsid w:val="00B242F0"/>
    <w:rsid w:val="00B36B2E"/>
    <w:rsid w:val="00BB3AF0"/>
    <w:rsid w:val="00BC041B"/>
    <w:rsid w:val="00BC52A7"/>
    <w:rsid w:val="00BE7FD6"/>
    <w:rsid w:val="00C42C1A"/>
    <w:rsid w:val="00C70A7A"/>
    <w:rsid w:val="00D233EB"/>
    <w:rsid w:val="00D31677"/>
    <w:rsid w:val="00D608FC"/>
    <w:rsid w:val="00D8798F"/>
    <w:rsid w:val="00DD5FF3"/>
    <w:rsid w:val="00DE0792"/>
    <w:rsid w:val="00E014F6"/>
    <w:rsid w:val="00E0221D"/>
    <w:rsid w:val="00E12507"/>
    <w:rsid w:val="00EC1D53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69"/>
        <o:r id="V:Rule9" type="connector" idref="#_x0000_s1076"/>
        <o:r id="V:Rule10" type="connector" idref="#_x0000_s1080"/>
        <o:r id="V:Rule11" type="connector" idref="#_x0000_s1066"/>
        <o:r id="V:Rule12" type="connector" idref="#_x0000_s1067"/>
        <o:r id="V:Rule13" type="connector" idref="#_x0000_s1068"/>
        <o:r id="V:Rule1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27</cp:revision>
  <cp:lastPrinted>2016-12-09T13:45:00Z</cp:lastPrinted>
  <dcterms:created xsi:type="dcterms:W3CDTF">2016-11-02T08:00:00Z</dcterms:created>
  <dcterms:modified xsi:type="dcterms:W3CDTF">2016-12-10T12:01:00Z</dcterms:modified>
</cp:coreProperties>
</file>