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C2" w:rsidRPr="008D60C2" w:rsidRDefault="008D60C2" w:rsidP="008D60C2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aps/>
          <w:color w:val="4D4D4D"/>
        </w:rPr>
      </w:pPr>
      <w:r w:rsidRPr="008D60C2">
        <w:rPr>
          <w:rFonts w:ascii="Times New Roman" w:hAnsi="Times New Roman" w:cs="Times New Roman"/>
          <w:caps/>
          <w:color w:val="4D4D4D"/>
        </w:rPr>
        <w:t>ЗАКОН КОСТРОМСКОЙ ОБЛАСТИ ОТ 20 АПРЕЛЯ 2019 Г. N 536-6-ЗКО "КОДЕКС КОСТРОМСКОЙ ОБЛАСТИ ОБ АД</w:t>
      </w:r>
      <w:r w:rsidR="00272C55">
        <w:rPr>
          <w:rFonts w:ascii="Times New Roman" w:hAnsi="Times New Roman" w:cs="Times New Roman"/>
          <w:caps/>
          <w:color w:val="4D4D4D"/>
        </w:rPr>
        <w:t>МИНИСТРАТИВНЫХ ПРАВОНАРУШЕНИЯХ"</w:t>
      </w:r>
    </w:p>
    <w:p w:rsidR="008D60C2" w:rsidRPr="008D60C2" w:rsidRDefault="008D60C2" w:rsidP="008D60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D60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60C2">
        <w:rPr>
          <w:rStyle w:val="s10"/>
          <w:rFonts w:ascii="Times New Roman" w:hAnsi="Times New Roman" w:cs="Times New Roman"/>
          <w:color w:val="333333"/>
          <w:sz w:val="28"/>
          <w:szCs w:val="28"/>
        </w:rPr>
        <w:t>Принят Костромской областной Думой 18 апреля 2019 года</w:t>
      </w:r>
    </w:p>
    <w:p w:rsidR="008D60C2" w:rsidRPr="008D60C2" w:rsidRDefault="008D60C2" w:rsidP="008D60C2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u w:val="single"/>
        </w:rPr>
      </w:pPr>
      <w:bookmarkStart w:id="0" w:name="_GoBack"/>
      <w:r w:rsidRPr="008D60C2">
        <w:rPr>
          <w:rStyle w:val="s10"/>
          <w:b/>
          <w:color w:val="333333"/>
          <w:sz w:val="28"/>
          <w:szCs w:val="28"/>
          <w:u w:val="single"/>
        </w:rPr>
        <w:t>Статья 8.5.</w:t>
      </w:r>
      <w:r w:rsidRPr="008D60C2">
        <w:rPr>
          <w:b/>
          <w:color w:val="333333"/>
          <w:sz w:val="28"/>
          <w:szCs w:val="28"/>
          <w:u w:val="single"/>
        </w:rPr>
        <w:t> Нарушение требований безопасности людей на водных объектах</w:t>
      </w:r>
    </w:p>
    <w:bookmarkEnd w:id="0"/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</w:rPr>
      </w:pPr>
      <w:r w:rsidRPr="008D60C2">
        <w:rPr>
          <w:color w:val="333333"/>
          <w:sz w:val="28"/>
          <w:szCs w:val="28"/>
        </w:rPr>
        <w:t xml:space="preserve">1. </w:t>
      </w:r>
      <w:r w:rsidRPr="008D60C2">
        <w:rPr>
          <w:b/>
          <w:color w:val="333333"/>
          <w:sz w:val="28"/>
          <w:szCs w:val="28"/>
          <w:u w:val="single"/>
        </w:rPr>
        <w:t>Купание в реках, водоемах и других местах, где выставлены запрещающие знаки и аншлаги, в том числе за пределами ограничительных знаков, прыжки в воду с мостов, пристаней, движущегося речного транспорта, -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</w:rPr>
      </w:pPr>
      <w:r w:rsidRPr="008D60C2">
        <w:rPr>
          <w:b/>
          <w:color w:val="333333"/>
          <w:sz w:val="28"/>
          <w:szCs w:val="28"/>
          <w:u w:val="single"/>
        </w:rPr>
        <w:t>влекут наложение административного штрафа на граждан в размере пяти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2. Повреждение или самовольный снос ограждений, указателей, информационных щитов на пляже и других местах массового отдыха, знаков безопасности на воде, обеспечивающих безопасность людей на водных объектах, -влечет наложение административного штрафа на граждан в размере от трех тысяч до пяти тысяч рублей; на должностных лиц - от пяти тысяч до семи тысяч рублей; на юридических лиц - от десяти тысяч до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3. Выход граждан на лед водных объектов в местах, где установлены запрещающие знаки и аншлаги, -влечет наложение административного штрафа в размере пяти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4. Несоблюдение установленных нормативными правовыми актами Костромской области требований к пляжам -влечет наложение административного штрафа на должностных лиц в размере от двадцати до тридцати тысяч рублей; на юридических лиц - от пятидесяти тысяч до восьмидесяти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5. Несоблюдение установленных нормативными правовыми актами Костромской области мер по обеспечению безопасности людей на пляжах и в других местах массового отдыха -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влечет наложение административного штрафа на граждан в размере от четырех тысяч до пяти тысяч рублей; на должностных лиц - от десяти тысяч до пятнадцати тысяч рублей; на юридических лиц - от пятнадцати тысяч до двадцати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6. Несоблюдение установленных нормативными правовыми актами Костромской области мер по обеспечению безопасности детей на водных объектах -влечет наложение административного штрафа на граждан в размере пяти тысяч рублей; на должностных лиц - сорока тысяч рублей; на юридических лиц - восьмидесяти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7. Несоблюдение установленных нормативными правовыми актами Костромской области мер по обеспечению безопасности при организации и проведении на водных объектах спортивных и туристских походов -влечет наложение административного штрафа на граждан в размере пяти тысяч рублей; на должностных лиц - от пяти тысячи до восьми тысяч рублей; на юридических лиц - от десяти тысяч до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lastRenderedPageBreak/>
        <w:t xml:space="preserve">8. Проведение на водных объектах соревнований, праздников, регат маломерных судов и других массовых мероприятий без согласования с органами местного самоуправления, Государственной инспекцией по маломерным судам, а также с соответствующими органами, осуществляющими санитарно- эпидемиологический надзор, а на судоходных и лесосплавных путях также с органами, регулирующими судоходство и лесосплав, а равно </w:t>
      </w:r>
      <w:proofErr w:type="spellStart"/>
      <w:r w:rsidRPr="008D60C2">
        <w:rPr>
          <w:color w:val="333333"/>
          <w:sz w:val="28"/>
          <w:szCs w:val="28"/>
        </w:rPr>
        <w:t>неуведомление</w:t>
      </w:r>
      <w:proofErr w:type="spellEnd"/>
      <w:r w:rsidRPr="008D60C2">
        <w:rPr>
          <w:color w:val="333333"/>
          <w:sz w:val="28"/>
          <w:szCs w:val="28"/>
        </w:rPr>
        <w:t xml:space="preserve"> вышеуказанных органов о времени и месте проведения мероприятий -влечет наложение административного штрафа на граждан в размере от двух тысяч до пяти тысяч рублей; на должностных лиц - от пяти тысяч до восьми тысяч рублей; на юридических лиц - от десяти тысяч до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9. Нарушение маломерными судами (за исключением спасательных) запрета на приближение к границам зоны заплыва акватории пляжа и иным местам массового отдыха граждан на берегу рек и озер -влечет наложение административного штрафа на граждан в размере пяти тысяч рублей; на должностных лиц - двадцати тысяч рублей; на юридических лиц - сорока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10. Использование маломерного судна судоводителем или водителем гидроцикла без надетого спасательного жилета, а равно перевозка на нем пассажиров без надетых спасательных жилетов -влечет наложение административного штрафа на граждан в размере пяти тысяч рублей; на должностных лиц - десяти тысяч рублей, на юридических лиц -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 xml:space="preserve">11. Выезд автотранспортных средств, тракторов и иной самоходной техники, за исключением снегоходов промышленного и самодельного (на </w:t>
      </w:r>
      <w:proofErr w:type="spellStart"/>
      <w:r w:rsidRPr="008D60C2">
        <w:rPr>
          <w:color w:val="333333"/>
          <w:sz w:val="28"/>
          <w:szCs w:val="28"/>
        </w:rPr>
        <w:t>пневмоходу</w:t>
      </w:r>
      <w:proofErr w:type="spellEnd"/>
      <w:r w:rsidRPr="008D60C2">
        <w:rPr>
          <w:color w:val="333333"/>
          <w:sz w:val="28"/>
          <w:szCs w:val="28"/>
        </w:rPr>
        <w:t>) изготовления, на лед водных объектов вне оборудованных ледовых переправ -влечет наложение административного штрафа на граждан в размере пяти тысяч рублей; на должностных лиц - десяти тысяч рублей; на юридических лиц - пятнадцати тысяч рублей.</w:t>
      </w:r>
    </w:p>
    <w:p w:rsidR="0064530F" w:rsidRPr="008D60C2" w:rsidRDefault="0064530F" w:rsidP="008D60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530F" w:rsidRPr="008D60C2" w:rsidSect="008D60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25"/>
    <w:rsid w:val="00003929"/>
    <w:rsid w:val="00015D51"/>
    <w:rsid w:val="000342A7"/>
    <w:rsid w:val="00052F4F"/>
    <w:rsid w:val="00061C3F"/>
    <w:rsid w:val="000650D8"/>
    <w:rsid w:val="000869E0"/>
    <w:rsid w:val="000978D7"/>
    <w:rsid w:val="000C0557"/>
    <w:rsid w:val="000D48BE"/>
    <w:rsid w:val="000E1D11"/>
    <w:rsid w:val="001262AC"/>
    <w:rsid w:val="00163FF4"/>
    <w:rsid w:val="0017097D"/>
    <w:rsid w:val="00172A3A"/>
    <w:rsid w:val="001821CD"/>
    <w:rsid w:val="001B6F2C"/>
    <w:rsid w:val="001E0832"/>
    <w:rsid w:val="00212AA5"/>
    <w:rsid w:val="0021613F"/>
    <w:rsid w:val="002259C2"/>
    <w:rsid w:val="002325D1"/>
    <w:rsid w:val="00240556"/>
    <w:rsid w:val="00272C55"/>
    <w:rsid w:val="0028457F"/>
    <w:rsid w:val="002A1B98"/>
    <w:rsid w:val="002A5E1D"/>
    <w:rsid w:val="002B1FC9"/>
    <w:rsid w:val="002D0550"/>
    <w:rsid w:val="002E5DB4"/>
    <w:rsid w:val="002F67AF"/>
    <w:rsid w:val="002F7FC5"/>
    <w:rsid w:val="00306A2A"/>
    <w:rsid w:val="003236B2"/>
    <w:rsid w:val="00323818"/>
    <w:rsid w:val="00332C38"/>
    <w:rsid w:val="003658BD"/>
    <w:rsid w:val="0036605F"/>
    <w:rsid w:val="00367CE9"/>
    <w:rsid w:val="00383582"/>
    <w:rsid w:val="00383799"/>
    <w:rsid w:val="00384A30"/>
    <w:rsid w:val="00392310"/>
    <w:rsid w:val="0039260F"/>
    <w:rsid w:val="003A104D"/>
    <w:rsid w:val="003B42EB"/>
    <w:rsid w:val="003B755E"/>
    <w:rsid w:val="003C6285"/>
    <w:rsid w:val="003D1F67"/>
    <w:rsid w:val="003D59F1"/>
    <w:rsid w:val="003E4A26"/>
    <w:rsid w:val="00426CB7"/>
    <w:rsid w:val="00453A56"/>
    <w:rsid w:val="0046312C"/>
    <w:rsid w:val="004A365A"/>
    <w:rsid w:val="004B67F6"/>
    <w:rsid w:val="004C3B58"/>
    <w:rsid w:val="004D54A8"/>
    <w:rsid w:val="004D7ACB"/>
    <w:rsid w:val="004E0C3A"/>
    <w:rsid w:val="004E5C6E"/>
    <w:rsid w:val="004F4E3E"/>
    <w:rsid w:val="00502AA3"/>
    <w:rsid w:val="00503E25"/>
    <w:rsid w:val="005062C5"/>
    <w:rsid w:val="00510EE1"/>
    <w:rsid w:val="00515523"/>
    <w:rsid w:val="005247B4"/>
    <w:rsid w:val="00525695"/>
    <w:rsid w:val="005260AB"/>
    <w:rsid w:val="0059157C"/>
    <w:rsid w:val="005A2C7F"/>
    <w:rsid w:val="005A2F26"/>
    <w:rsid w:val="005B31CD"/>
    <w:rsid w:val="005C520E"/>
    <w:rsid w:val="005D5854"/>
    <w:rsid w:val="005D76DB"/>
    <w:rsid w:val="005F4595"/>
    <w:rsid w:val="006219C3"/>
    <w:rsid w:val="00631CA6"/>
    <w:rsid w:val="00644437"/>
    <w:rsid w:val="0064530F"/>
    <w:rsid w:val="006457C6"/>
    <w:rsid w:val="00652BD4"/>
    <w:rsid w:val="00671E87"/>
    <w:rsid w:val="0067550E"/>
    <w:rsid w:val="006C005C"/>
    <w:rsid w:val="006C5B3F"/>
    <w:rsid w:val="006E39C6"/>
    <w:rsid w:val="006E73B4"/>
    <w:rsid w:val="006E73D6"/>
    <w:rsid w:val="006F1DA7"/>
    <w:rsid w:val="006F6420"/>
    <w:rsid w:val="00704315"/>
    <w:rsid w:val="007048E7"/>
    <w:rsid w:val="007053B8"/>
    <w:rsid w:val="00705972"/>
    <w:rsid w:val="007072EB"/>
    <w:rsid w:val="00712824"/>
    <w:rsid w:val="00743557"/>
    <w:rsid w:val="007530EB"/>
    <w:rsid w:val="00756340"/>
    <w:rsid w:val="00773B4C"/>
    <w:rsid w:val="00783505"/>
    <w:rsid w:val="007A1842"/>
    <w:rsid w:val="007B1E3F"/>
    <w:rsid w:val="007C0CCF"/>
    <w:rsid w:val="007C61BF"/>
    <w:rsid w:val="007D571C"/>
    <w:rsid w:val="007E195C"/>
    <w:rsid w:val="007E30CD"/>
    <w:rsid w:val="007F2FF6"/>
    <w:rsid w:val="007F50EA"/>
    <w:rsid w:val="00822A5B"/>
    <w:rsid w:val="00867F00"/>
    <w:rsid w:val="008A5022"/>
    <w:rsid w:val="008B17D1"/>
    <w:rsid w:val="008D60C2"/>
    <w:rsid w:val="008F6FD5"/>
    <w:rsid w:val="0090122F"/>
    <w:rsid w:val="00910587"/>
    <w:rsid w:val="00932811"/>
    <w:rsid w:val="00944980"/>
    <w:rsid w:val="00950D61"/>
    <w:rsid w:val="009A3FFB"/>
    <w:rsid w:val="009D12CD"/>
    <w:rsid w:val="009F4249"/>
    <w:rsid w:val="00A06E2A"/>
    <w:rsid w:val="00A241D6"/>
    <w:rsid w:val="00A42736"/>
    <w:rsid w:val="00A64083"/>
    <w:rsid w:val="00A84321"/>
    <w:rsid w:val="00A85F8A"/>
    <w:rsid w:val="00AA0FDC"/>
    <w:rsid w:val="00AE7815"/>
    <w:rsid w:val="00B01BD8"/>
    <w:rsid w:val="00B04097"/>
    <w:rsid w:val="00B14B97"/>
    <w:rsid w:val="00B1581F"/>
    <w:rsid w:val="00B16E80"/>
    <w:rsid w:val="00B20C83"/>
    <w:rsid w:val="00B25D4A"/>
    <w:rsid w:val="00B3002B"/>
    <w:rsid w:val="00B367C1"/>
    <w:rsid w:val="00B4440D"/>
    <w:rsid w:val="00B62843"/>
    <w:rsid w:val="00B65B50"/>
    <w:rsid w:val="00BC0482"/>
    <w:rsid w:val="00BC2B13"/>
    <w:rsid w:val="00BC36CB"/>
    <w:rsid w:val="00BD51BC"/>
    <w:rsid w:val="00C005B9"/>
    <w:rsid w:val="00C01926"/>
    <w:rsid w:val="00C3507E"/>
    <w:rsid w:val="00C40C19"/>
    <w:rsid w:val="00C72AC6"/>
    <w:rsid w:val="00C75904"/>
    <w:rsid w:val="00C959CD"/>
    <w:rsid w:val="00CB5977"/>
    <w:rsid w:val="00CB6A8D"/>
    <w:rsid w:val="00CD00A6"/>
    <w:rsid w:val="00CE14EA"/>
    <w:rsid w:val="00CF25D7"/>
    <w:rsid w:val="00CF2D61"/>
    <w:rsid w:val="00D0360A"/>
    <w:rsid w:val="00D11928"/>
    <w:rsid w:val="00D121E6"/>
    <w:rsid w:val="00D17773"/>
    <w:rsid w:val="00D2140A"/>
    <w:rsid w:val="00D35D09"/>
    <w:rsid w:val="00D40F66"/>
    <w:rsid w:val="00D43CF3"/>
    <w:rsid w:val="00D51153"/>
    <w:rsid w:val="00D519AB"/>
    <w:rsid w:val="00D617BD"/>
    <w:rsid w:val="00D75047"/>
    <w:rsid w:val="00D76C4F"/>
    <w:rsid w:val="00DA176D"/>
    <w:rsid w:val="00DB73D4"/>
    <w:rsid w:val="00E04898"/>
    <w:rsid w:val="00E120B4"/>
    <w:rsid w:val="00E15C45"/>
    <w:rsid w:val="00E232AB"/>
    <w:rsid w:val="00E90C7E"/>
    <w:rsid w:val="00EA2844"/>
    <w:rsid w:val="00EB7737"/>
    <w:rsid w:val="00EB7B11"/>
    <w:rsid w:val="00F1593C"/>
    <w:rsid w:val="00F16358"/>
    <w:rsid w:val="00F32095"/>
    <w:rsid w:val="00F35FE5"/>
    <w:rsid w:val="00F6312F"/>
    <w:rsid w:val="00F86662"/>
    <w:rsid w:val="00FC7163"/>
    <w:rsid w:val="00FD3DFE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2B000-9725-4E00-BDFA-5E81E81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21"/>
  </w:style>
  <w:style w:type="paragraph" w:styleId="1">
    <w:name w:val="heading 1"/>
    <w:basedOn w:val="a"/>
    <w:next w:val="a"/>
    <w:link w:val="10"/>
    <w:uiPriority w:val="9"/>
    <w:qFormat/>
    <w:rsid w:val="008D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2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28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32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2811"/>
    <w:rPr>
      <w:b/>
      <w:bCs/>
    </w:rPr>
  </w:style>
  <w:style w:type="character" w:customStyle="1" w:styleId="spelle">
    <w:name w:val="spelle"/>
    <w:basedOn w:val="a0"/>
    <w:rsid w:val="0064530F"/>
  </w:style>
  <w:style w:type="paragraph" w:customStyle="1" w:styleId="s15">
    <w:name w:val="s_15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60C2"/>
  </w:style>
  <w:style w:type="paragraph" w:customStyle="1" w:styleId="s1">
    <w:name w:val="s_1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0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9">
    <w:name w:val="s_9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D6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50f192b50d6a497d8695e8dde170cb5a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83480cbfa567ce0e8534548a42a36855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JNR7EQYY5TWF-521136689-277</_dlc_DocId>
    <_dlc_DocIdUrl xmlns="9c7967ae-0ed1-43b8-ab17-07c74bbb2655">
      <Url>http://www.eduportal44.ru/Kostroma_R_EDU/apraksinosho/_layouts/15/DocIdRedir.aspx?ID=JNR7EQYY5TWF-521136689-277</Url>
      <Description>JNR7EQYY5TWF-521136689-277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55C9-94E8-4402-808B-63D09E990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9F60B-1803-42CF-BA87-9614AF1F3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67ae-0ed1-43b8-ab17-07c74bbb2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F4D0F-E64B-4B38-A38A-0BA75F1EB1B8}">
  <ds:schemaRefs>
    <ds:schemaRef ds:uri="http://schemas.microsoft.com/office/2006/metadata/properties"/>
    <ds:schemaRef ds:uri="http://schemas.microsoft.com/office/infopath/2007/PartnerControls"/>
    <ds:schemaRef ds:uri="9c7967ae-0ed1-43b8-ab17-07c74bbb2655"/>
  </ds:schemaRefs>
</ds:datastoreItem>
</file>

<file path=customXml/itemProps4.xml><?xml version="1.0" encoding="utf-8"?>
<ds:datastoreItem xmlns:ds="http://schemas.openxmlformats.org/officeDocument/2006/customXml" ds:itemID="{E05974CD-D085-4F13-89BA-E7D88CA615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87AFA8-07C7-428E-AAFE-4E9779C1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Алексевнина Инна Олеговна</dc:creator>
  <cp:keywords/>
  <dc:description/>
  <cp:lastModifiedBy>MKUCGZ</cp:lastModifiedBy>
  <cp:revision>2</cp:revision>
  <cp:lastPrinted>2019-05-22T11:19:00Z</cp:lastPrinted>
  <dcterms:created xsi:type="dcterms:W3CDTF">2022-07-22T07:16:00Z</dcterms:created>
  <dcterms:modified xsi:type="dcterms:W3CDTF">2022-07-22T07:16:00Z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0x0101001ED1CE49CEDCE94AA1FBF022DDF2374A</vt:lpwstr>
  </property>
  <property fmtid="{D5CDD505-2E9C-101B-9397-08002B2CF9AE}" pid="3" name="_dlc_DocIdItemGuid">
    <vt:lpwstr>8619b9fe-3156-40be-a00c-df5ba396032f</vt:lpwstr>
  </property>
</Properties>
</file>